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00" w:type="dxa"/>
        <w:tblCellSpacing w:w="60" w:type="dxa"/>
        <w:tblInd w:w="130" w:type="dxa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E7F0F9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54"/>
        <w:gridCol w:w="6746"/>
      </w:tblGrid>
      <w:tr w:rsidR="00933EBD" w14:paraId="0D6A1D16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25D881AF" w14:textId="77777777" w:rsidR="00933EBD" w:rsidRDefault="00000000">
            <w:pPr>
              <w:spacing w:after="0" w:line="240" w:lineRule="auto"/>
            </w:pPr>
            <w:r>
              <w:rPr>
                <w:b/>
              </w:rPr>
              <w:t>RKP broj</w:t>
            </w:r>
          </w:p>
        </w:tc>
        <w:tc>
          <w:tcPr>
            <w:tcW w:w="0" w:type="auto"/>
            <w:shd w:val="clear" w:color="auto" w:fill="E7F0F9"/>
          </w:tcPr>
          <w:p w14:paraId="7DF3CF71" w14:textId="77777777" w:rsidR="00933EBD" w:rsidRDefault="00000000">
            <w:pPr>
              <w:spacing w:after="0" w:line="240" w:lineRule="auto"/>
            </w:pPr>
            <w:r>
              <w:t>27597</w:t>
            </w:r>
          </w:p>
        </w:tc>
      </w:tr>
      <w:tr w:rsidR="00933EBD" w14:paraId="4490E4A9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3AEA925C" w14:textId="77777777" w:rsidR="00933EBD" w:rsidRDefault="00000000">
            <w:pPr>
              <w:spacing w:after="0" w:line="240" w:lineRule="auto"/>
            </w:pPr>
            <w:r>
              <w:rPr>
                <w:b/>
              </w:rPr>
              <w:t>Naziv obveznika</w:t>
            </w:r>
          </w:p>
        </w:tc>
        <w:tc>
          <w:tcPr>
            <w:tcW w:w="0" w:type="auto"/>
            <w:shd w:val="clear" w:color="auto" w:fill="E7F0F9"/>
          </w:tcPr>
          <w:p w14:paraId="53FDA432" w14:textId="77777777" w:rsidR="00933EBD" w:rsidRDefault="00000000">
            <w:pPr>
              <w:spacing w:after="0" w:line="240" w:lineRule="auto"/>
            </w:pPr>
            <w:r>
              <w:t>OPĆINA ŽAKANJE</w:t>
            </w:r>
          </w:p>
        </w:tc>
      </w:tr>
      <w:tr w:rsidR="00933EBD" w14:paraId="32FEEBC0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05A100B7" w14:textId="77777777" w:rsidR="00933EBD" w:rsidRDefault="00000000">
            <w:pPr>
              <w:spacing w:after="0" w:line="240" w:lineRule="auto"/>
            </w:pPr>
            <w:r>
              <w:rPr>
                <w:b/>
              </w:rPr>
              <w:t>Razina</w:t>
            </w:r>
          </w:p>
        </w:tc>
        <w:tc>
          <w:tcPr>
            <w:tcW w:w="0" w:type="auto"/>
            <w:shd w:val="clear" w:color="auto" w:fill="E7F0F9"/>
          </w:tcPr>
          <w:p w14:paraId="0CA50D61" w14:textId="77777777" w:rsidR="00933EBD" w:rsidRDefault="00000000">
            <w:pPr>
              <w:spacing w:after="0" w:line="240" w:lineRule="auto"/>
            </w:pPr>
            <w:r>
              <w:t>22</w:t>
            </w:r>
          </w:p>
        </w:tc>
      </w:tr>
    </w:tbl>
    <w:p w14:paraId="78A6F059" w14:textId="77777777" w:rsidR="00933EBD" w:rsidRDefault="00000000">
      <w:r>
        <w:br/>
      </w:r>
    </w:p>
    <w:p w14:paraId="375F911A" w14:textId="77777777" w:rsidR="00933EBD" w:rsidRDefault="00000000">
      <w:pPr>
        <w:spacing w:line="240" w:lineRule="auto"/>
        <w:jc w:val="center"/>
      </w:pPr>
      <w:r>
        <w:rPr>
          <w:b/>
          <w:sz w:val="28"/>
        </w:rPr>
        <w:t>BILJEŠKE UZ FINANCIJSKE IZVJEŠTAJE</w:t>
      </w:r>
    </w:p>
    <w:p w14:paraId="684E5534" w14:textId="77777777" w:rsidR="00933EBD" w:rsidRDefault="00000000">
      <w:pPr>
        <w:spacing w:line="240" w:lineRule="auto"/>
        <w:jc w:val="center"/>
      </w:pPr>
      <w:r>
        <w:rPr>
          <w:b/>
          <w:sz w:val="28"/>
        </w:rPr>
        <w:t>ZA RAZDOBLJE</w:t>
      </w:r>
    </w:p>
    <w:p w14:paraId="2027A607" w14:textId="77777777" w:rsidR="00933EBD" w:rsidRDefault="00000000">
      <w:pPr>
        <w:spacing w:line="240" w:lineRule="auto"/>
        <w:jc w:val="center"/>
      </w:pPr>
      <w:r>
        <w:rPr>
          <w:b/>
          <w:sz w:val="28"/>
        </w:rPr>
        <w:t>I - VI 2025.</w:t>
      </w:r>
    </w:p>
    <w:p w14:paraId="2C1910DE" w14:textId="77777777" w:rsidR="00933EBD" w:rsidRDefault="00933EBD"/>
    <w:p w14:paraId="58A8E293" w14:textId="77777777" w:rsidR="00933EBD" w:rsidRDefault="00000000">
      <w:pPr>
        <w:keepNext/>
        <w:spacing w:line="240" w:lineRule="auto"/>
        <w:jc w:val="center"/>
      </w:pPr>
      <w:r>
        <w:rPr>
          <w:b/>
          <w:sz w:val="28"/>
        </w:rPr>
        <w:t>Izvještaj o prihodima i rashodima, primicima i izdacima</w:t>
      </w:r>
    </w:p>
    <w:p w14:paraId="6208F7A5" w14:textId="77777777" w:rsidR="00933EBD" w:rsidRDefault="00000000">
      <w:pPr>
        <w:keepNext/>
        <w:spacing w:line="240" w:lineRule="auto"/>
        <w:jc w:val="center"/>
      </w:pPr>
      <w:r>
        <w:rPr>
          <w:sz w:val="28"/>
        </w:rPr>
        <w:t>Bilješka 1.</w:t>
      </w:r>
    </w:p>
    <w:tbl>
      <w:tblPr>
        <w:tblW w:w="0" w:type="auto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933EBD" w14:paraId="24447F2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D115168" w14:textId="77777777" w:rsidR="00933EB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C6CBBCD" w14:textId="77777777" w:rsidR="00933EB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26D8A15" w14:textId="77777777" w:rsidR="00933EB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F56FC9A" w14:textId="77777777" w:rsidR="00933EB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72589E5" w14:textId="77777777" w:rsidR="00933EB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627E9E2" w14:textId="77777777" w:rsidR="00933EB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33EBD" w14:paraId="09F78CC6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2D0001E" w14:textId="77777777" w:rsidR="00933EB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0A17B21" w14:textId="77777777" w:rsidR="00933EB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POSLOVANJA (šifre 61+62+63+64+65+66+67+68)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DFD811F" w14:textId="77777777" w:rsidR="00933EB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14F5DD3" w14:textId="77777777" w:rsidR="00933EB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598.211,64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CCF4025" w14:textId="77777777" w:rsidR="00933EB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1.192.195,58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5DC92C6" w14:textId="77777777" w:rsidR="00933EB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199,3</w:t>
            </w:r>
          </w:p>
        </w:tc>
      </w:tr>
      <w:tr w:rsidR="00933EBD" w14:paraId="4C4A9603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8E04F68" w14:textId="77777777" w:rsidR="00933EB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05353EC" w14:textId="77777777" w:rsidR="00933EB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POSLOVANJA (šifre 31+32+34+35+36+37+38)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7C76A6A" w14:textId="77777777" w:rsidR="00933EB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84A2AA4" w14:textId="77777777" w:rsidR="00933EB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545.227,52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052B004" w14:textId="77777777" w:rsidR="00933EB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518.079,75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F376C82" w14:textId="77777777" w:rsidR="00933EB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95,0</w:t>
            </w:r>
          </w:p>
        </w:tc>
      </w:tr>
      <w:tr w:rsidR="00933EBD" w14:paraId="3A5CE7BA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469C24F" w14:textId="77777777" w:rsidR="00933EBD" w:rsidRDefault="00933EBD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8504D01" w14:textId="77777777" w:rsidR="00933EBD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 PRIHODA POSLOVANJA (šifre 6-Z005)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BA70650" w14:textId="77777777" w:rsidR="00933EBD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1AA1AEE" w14:textId="77777777" w:rsidR="00933EB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52.984,12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5D7FD91" w14:textId="77777777" w:rsidR="00933EB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674.115,83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A278D19" w14:textId="77777777" w:rsidR="00933EB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1272,3</w:t>
            </w:r>
          </w:p>
        </w:tc>
      </w:tr>
      <w:tr w:rsidR="00933EBD" w14:paraId="5D29AA55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93296C6" w14:textId="77777777" w:rsidR="00933EB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4CEF95B" w14:textId="77777777" w:rsidR="00933EB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prodaje nefinancijske imovine (šifre 71+72+73+74)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340E037" w14:textId="77777777" w:rsidR="00933EB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AE674BF" w14:textId="77777777" w:rsidR="00933EB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7.064,50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619AA43" w14:textId="77777777" w:rsidR="00933EB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1A5B550" w14:textId="77777777" w:rsidR="00933EB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</w:t>
            </w:r>
          </w:p>
        </w:tc>
      </w:tr>
      <w:tr w:rsidR="00933EBD" w14:paraId="4FDF60B6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2786AC7" w14:textId="77777777" w:rsidR="00933EB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0A51D5A" w14:textId="77777777" w:rsidR="00933EB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nabavu nefinancijske imovine (šifre 41+42+43+44+45)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963BCFE" w14:textId="77777777" w:rsidR="00933EB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256380F" w14:textId="77777777" w:rsidR="00933EB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230.957,86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0B19050" w14:textId="77777777" w:rsidR="00933EB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218.602,43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6FA0003" w14:textId="77777777" w:rsidR="00933EB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94,7</w:t>
            </w:r>
          </w:p>
        </w:tc>
      </w:tr>
      <w:tr w:rsidR="00933EBD" w14:paraId="4D2942A1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78DF5FE" w14:textId="77777777" w:rsidR="00933EBD" w:rsidRDefault="00933EBD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C22DCE1" w14:textId="77777777" w:rsidR="00933EBD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PRIHODA OD NEFINANCIJSKE IMOVINE (šifre 4-7)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08061C7" w14:textId="77777777" w:rsidR="00933EBD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833F86A" w14:textId="77777777" w:rsidR="00933EB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223.893,36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CCDF4A4" w14:textId="77777777" w:rsidR="00933EB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218.602,43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42F1443" w14:textId="77777777" w:rsidR="00933EB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97,6</w:t>
            </w:r>
          </w:p>
        </w:tc>
      </w:tr>
      <w:tr w:rsidR="00933EBD" w14:paraId="57541D09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2EDF0BB" w14:textId="77777777" w:rsidR="00933EB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D391265" w14:textId="77777777" w:rsidR="00933EB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Primici od financijske imovine i zaduživanja (šifre 81+82+83+84+85)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1838C13" w14:textId="77777777" w:rsidR="00933EB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EA19782" w14:textId="77777777" w:rsidR="00933EB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83E3190" w14:textId="77777777" w:rsidR="00933EB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5004B42" w14:textId="77777777" w:rsidR="00933EB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933EBD" w14:paraId="64ACDE7C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0EAB7FD" w14:textId="77777777" w:rsidR="00933EB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7A136F5" w14:textId="77777777" w:rsidR="00933EB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Izdaci za financijsku imovinu i otplate zajmova (šifre 51+52+53+54+55)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EC62ADF" w14:textId="77777777" w:rsidR="00933EB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3678CFE" w14:textId="77777777" w:rsidR="00933EB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14.064,30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698E043" w14:textId="77777777" w:rsidR="00933EB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1E04B13" w14:textId="77777777" w:rsidR="00933EB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</w:t>
            </w:r>
          </w:p>
        </w:tc>
      </w:tr>
      <w:tr w:rsidR="00933EBD" w14:paraId="70495B07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6E018EE" w14:textId="77777777" w:rsidR="00933EBD" w:rsidRDefault="00933EBD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E295327" w14:textId="77777777" w:rsidR="00933EBD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VIŠAK/MANJAK PRIMITAKA OD FINANCIJSKE IMOVINE I ZADUŽIVANJA (šifre 8-5, 5-8)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267E033" w14:textId="77777777" w:rsidR="00933EBD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X003, Y003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610E70F" w14:textId="77777777" w:rsidR="00933EB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14.064,30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17CFED1" w14:textId="77777777" w:rsidR="00933EB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34885FE" w14:textId="77777777" w:rsidR="00933EB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</w:t>
            </w:r>
          </w:p>
        </w:tc>
      </w:tr>
      <w:tr w:rsidR="00933EBD" w14:paraId="44C5BB07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936221D" w14:textId="77777777" w:rsidR="00933EBD" w:rsidRDefault="00933EBD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CC79511" w14:textId="77777777" w:rsidR="00933EBD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 PRIHODA I PRIMITAKA (šifre X678-Y345)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FAE818B" w14:textId="77777777" w:rsidR="00933EBD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4AC9F90" w14:textId="77777777" w:rsidR="00933EB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D725100" w14:textId="77777777" w:rsidR="00933EB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455.513,40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59A1FE0" w14:textId="77777777" w:rsidR="00933EB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</w:tbl>
    <w:p w14:paraId="70A4CF89" w14:textId="77777777" w:rsidR="00933EBD" w:rsidRDefault="00933EBD">
      <w:pPr>
        <w:spacing w:after="0"/>
      </w:pPr>
    </w:p>
    <w:p w14:paraId="7DBAAC5B" w14:textId="77777777" w:rsidR="00933EBD" w:rsidRDefault="00000000">
      <w:pPr>
        <w:spacing w:line="240" w:lineRule="auto"/>
        <w:jc w:val="both"/>
      </w:pPr>
      <w:r>
        <w:t xml:space="preserve">Ukupni prihodi poslovanja iznose 1.192.195,58 € što je za 99,3% više od prethodnog izvještajnog razdoblja. Povećani prihodi se odnose na povećanu uplatu poreza na imovinu, poreza na dohodak i povećanu uplatu naknade za eksploataciju mineralnih sirovina. U ovom izvještajnom razdoblju je uplaćena kapitalna pomoć od Ministarstva turizma i sporta za rekonstrukciju nogometnog igrališta u </w:t>
      </w:r>
      <w:proofErr w:type="spellStart"/>
      <w:r>
        <w:t>Žakanju</w:t>
      </w:r>
      <w:proofErr w:type="spellEnd"/>
      <w:r>
        <w:t xml:space="preserve"> u iznosu od 300.000,00 € kao i kapitalna pomoć iz državnog proračuna za izgradnju dječjeg vrtića Pčelica u iznosu od 26.664,96 € koja </w:t>
      </w:r>
      <w:r>
        <w:lastRenderedPageBreak/>
        <w:t>još nišu utrošena. Višak prihoda i primitaka (šifra X003 i Y003) iznosi 455.513,40 € što s prenesenim viškom iz 2024. godine daje rezultat od 655.260,37 € (šifra X006).</w:t>
      </w:r>
    </w:p>
    <w:p w14:paraId="7D732D58" w14:textId="77777777" w:rsidR="00933EBD" w:rsidRDefault="00000000">
      <w:r>
        <w:br/>
      </w:r>
    </w:p>
    <w:p w14:paraId="469F86C6" w14:textId="77777777" w:rsidR="00933EBD" w:rsidRDefault="00000000">
      <w:pPr>
        <w:keepNext/>
        <w:spacing w:line="240" w:lineRule="auto"/>
        <w:jc w:val="center"/>
      </w:pPr>
      <w:r>
        <w:rPr>
          <w:sz w:val="28"/>
        </w:rPr>
        <w:t>Bilješka 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933EBD" w14:paraId="1A4E8D7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10232DE" w14:textId="77777777" w:rsidR="00933EB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C665FC9" w14:textId="77777777" w:rsidR="00933EB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E75AD02" w14:textId="77777777" w:rsidR="00933EB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37B23D6" w14:textId="77777777" w:rsidR="00933EB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61A70D5" w14:textId="77777777" w:rsidR="00933EB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F6755AC" w14:textId="77777777" w:rsidR="00933EB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33EBD" w14:paraId="30B4D3C2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295C9DF" w14:textId="77777777" w:rsidR="00933EB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6114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76E6054" w14:textId="77777777" w:rsidR="00933EB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Porez na dohodak od kapitala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0725B12" w14:textId="77777777" w:rsidR="00933EB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6114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E1C923C" w14:textId="77777777" w:rsidR="00933EB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73.447,42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922F9B1" w14:textId="77777777" w:rsidR="00933EB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95.543,17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DD1B260" w14:textId="77777777" w:rsidR="00933EB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130,1</w:t>
            </w:r>
          </w:p>
        </w:tc>
      </w:tr>
    </w:tbl>
    <w:p w14:paraId="242C8CE0" w14:textId="77777777" w:rsidR="00933EBD" w:rsidRDefault="00933EBD">
      <w:pPr>
        <w:spacing w:after="0"/>
      </w:pPr>
    </w:p>
    <w:p w14:paraId="5C252738" w14:textId="77777777" w:rsidR="00933EBD" w:rsidRDefault="00000000">
      <w:pPr>
        <w:spacing w:line="240" w:lineRule="auto"/>
        <w:jc w:val="both"/>
      </w:pPr>
      <w:r>
        <w:t>Porez na dohodak od kapitala u ovom izvještajno razdoblju je uplaćen u iznosu od 95.543,17 € što je za 30,1% više od prethodnog izvještajnog razdoblja.</w:t>
      </w:r>
    </w:p>
    <w:p w14:paraId="185E71E1" w14:textId="77777777" w:rsidR="00933EBD" w:rsidRDefault="00933EBD"/>
    <w:p w14:paraId="7A4372BE" w14:textId="77777777" w:rsidR="00933EBD" w:rsidRDefault="00000000">
      <w:pPr>
        <w:keepNext/>
        <w:spacing w:line="240" w:lineRule="auto"/>
        <w:jc w:val="center"/>
      </w:pPr>
      <w:r>
        <w:rPr>
          <w:sz w:val="28"/>
        </w:rPr>
        <w:t>Bilješka 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933EBD" w14:paraId="7F05B62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895D119" w14:textId="77777777" w:rsidR="00933EB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683591C" w14:textId="77777777" w:rsidR="00933EB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7FE8DBF" w14:textId="77777777" w:rsidR="00933EB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B90948D" w14:textId="77777777" w:rsidR="00933EB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49FDFF5" w14:textId="77777777" w:rsidR="00933EB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45F81DD" w14:textId="77777777" w:rsidR="00933EB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33EBD" w14:paraId="724BD2C5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92AD3B6" w14:textId="77777777" w:rsidR="00933EB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613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B08AE3C" w14:textId="77777777" w:rsidR="00933EB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Porezi na imovinu (šifre 6131 do 6135)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710E15B" w14:textId="77777777" w:rsidR="00933EB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613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DA22452" w14:textId="77777777" w:rsidR="00933EB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6.126,43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0582378" w14:textId="77777777" w:rsidR="00933EB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36.985,31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055AFF4" w14:textId="77777777" w:rsidR="00933EB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603,7</w:t>
            </w:r>
          </w:p>
        </w:tc>
      </w:tr>
    </w:tbl>
    <w:p w14:paraId="61E1B312" w14:textId="77777777" w:rsidR="00933EBD" w:rsidRDefault="00933EBD">
      <w:pPr>
        <w:spacing w:after="0"/>
      </w:pPr>
    </w:p>
    <w:p w14:paraId="2A9FAA28" w14:textId="77777777" w:rsidR="00933EBD" w:rsidRDefault="00000000">
      <w:pPr>
        <w:spacing w:line="240" w:lineRule="auto"/>
        <w:jc w:val="both"/>
      </w:pPr>
      <w:r>
        <w:t>Porez na imovinu je u ovom izvještajnom razdoblju uplaćen u iznosu od 36.985,31 € što je za 503,7% više od prethodnog izvještajnog razdoblja.</w:t>
      </w:r>
    </w:p>
    <w:p w14:paraId="4A4F9A98" w14:textId="77777777" w:rsidR="00933EBD" w:rsidRDefault="00933EBD"/>
    <w:p w14:paraId="6AEA9FCB" w14:textId="77777777" w:rsidR="00933EBD" w:rsidRDefault="00000000">
      <w:pPr>
        <w:keepNext/>
        <w:spacing w:line="240" w:lineRule="auto"/>
        <w:jc w:val="center"/>
      </w:pPr>
      <w:r>
        <w:rPr>
          <w:sz w:val="28"/>
        </w:rPr>
        <w:t>Bilješka 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933EBD" w14:paraId="4978CA9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6012223" w14:textId="77777777" w:rsidR="00933EB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4876811" w14:textId="77777777" w:rsidR="00933EB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9B0155D" w14:textId="77777777" w:rsidR="00933EB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3306BAD" w14:textId="77777777" w:rsidR="00933EB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39F8BFC" w14:textId="77777777" w:rsidR="00933EB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ACA2EF8" w14:textId="77777777" w:rsidR="00933EB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33EBD" w14:paraId="785023F0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9FFFAC9" w14:textId="77777777" w:rsidR="00933EB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6332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C44D041" w14:textId="77777777" w:rsidR="00933EB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Kapitalne pomoći proračunu i izvanproračunskim korisnicima iz drugih proračuna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6F62248" w14:textId="77777777" w:rsidR="00933EB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6332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B8E07BD" w14:textId="77777777" w:rsidR="00933EB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2CBA07F" w14:textId="77777777" w:rsidR="00933EB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326.664,96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8D902E0" w14:textId="77777777" w:rsidR="00933EB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357FA2DA" w14:textId="77777777" w:rsidR="00933EBD" w:rsidRDefault="00933EBD">
      <w:pPr>
        <w:spacing w:after="0"/>
      </w:pPr>
    </w:p>
    <w:p w14:paraId="7C9757FD" w14:textId="77777777" w:rsidR="00933EBD" w:rsidRDefault="00000000">
      <w:pPr>
        <w:spacing w:line="240" w:lineRule="auto"/>
        <w:jc w:val="both"/>
      </w:pPr>
      <w:r>
        <w:t xml:space="preserve">U ovom izvještajnom razdoblju je uplaćeno od Ministarstva turizma i sporta iznos od 300.000,00 € za rekonstrukciju nogometnog igrališta u </w:t>
      </w:r>
      <w:proofErr w:type="spellStart"/>
      <w:r>
        <w:t>Žakanju</w:t>
      </w:r>
      <w:proofErr w:type="spellEnd"/>
      <w:r>
        <w:t>. Uplaćena su i sredstva u iznosu od 26.664,96 € za izgradnju DV Pčelica Žakanje.</w:t>
      </w:r>
    </w:p>
    <w:p w14:paraId="55177A19" w14:textId="77777777" w:rsidR="00933EBD" w:rsidRDefault="00933EBD"/>
    <w:p w14:paraId="00B3EE39" w14:textId="77777777" w:rsidR="00933EBD" w:rsidRDefault="00000000">
      <w:pPr>
        <w:keepNext/>
        <w:spacing w:line="240" w:lineRule="auto"/>
        <w:jc w:val="center"/>
      </w:pPr>
      <w:r>
        <w:rPr>
          <w:sz w:val="28"/>
        </w:rPr>
        <w:t>Bilješka 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933EBD" w14:paraId="1054229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1C6ABB8" w14:textId="77777777" w:rsidR="00933EB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DB66F5D" w14:textId="77777777" w:rsidR="00933EB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ADB06A2" w14:textId="77777777" w:rsidR="00933EB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F9A4DC1" w14:textId="77777777" w:rsidR="00933EB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DA5BF97" w14:textId="77777777" w:rsidR="00933EB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AB3D736" w14:textId="77777777" w:rsidR="00933EB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33EBD" w14:paraId="173D9252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6BEB007" w14:textId="77777777" w:rsidR="00933EB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6423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C73BB7B" w14:textId="77777777" w:rsidR="00933EB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Naknada za korištenje nefinancijske imovine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EEC4DB3" w14:textId="77777777" w:rsidR="00933EB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6423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A6DBB13" w14:textId="77777777" w:rsidR="00933EB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9.811,83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EAE82B8" w14:textId="77777777" w:rsidR="00933EB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54.081,31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7D9BD3D" w14:textId="77777777" w:rsidR="00933EB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551,2</w:t>
            </w:r>
          </w:p>
        </w:tc>
      </w:tr>
    </w:tbl>
    <w:p w14:paraId="3023205E" w14:textId="77777777" w:rsidR="00933EBD" w:rsidRDefault="00933EBD">
      <w:pPr>
        <w:spacing w:after="0"/>
      </w:pPr>
    </w:p>
    <w:p w14:paraId="4E9D820D" w14:textId="77777777" w:rsidR="00933EBD" w:rsidRDefault="00000000">
      <w:pPr>
        <w:spacing w:line="240" w:lineRule="auto"/>
        <w:jc w:val="both"/>
      </w:pPr>
      <w:r>
        <w:lastRenderedPageBreak/>
        <w:t>Naknada za eksploataciju mineralnih sirovina je u ovom izvještajnom razdoblju uplaćena u iznosu od 54.081,31 € što je za 451,2% više od prethodnog izvještajnog razdoblja.</w:t>
      </w:r>
    </w:p>
    <w:p w14:paraId="0B9306A4" w14:textId="77777777" w:rsidR="00933EBD" w:rsidRDefault="00933EBD"/>
    <w:p w14:paraId="227273DB" w14:textId="77777777" w:rsidR="00933EBD" w:rsidRDefault="00000000">
      <w:pPr>
        <w:keepNext/>
        <w:spacing w:line="240" w:lineRule="auto"/>
        <w:jc w:val="center"/>
      </w:pPr>
      <w:r>
        <w:rPr>
          <w:b/>
          <w:sz w:val="28"/>
        </w:rPr>
        <w:t>Izvještaj o obvezama</w:t>
      </w:r>
    </w:p>
    <w:p w14:paraId="1BD36DD4" w14:textId="77777777" w:rsidR="00933EBD" w:rsidRDefault="00000000">
      <w:pPr>
        <w:keepNext/>
        <w:spacing w:line="240" w:lineRule="auto"/>
        <w:jc w:val="center"/>
      </w:pPr>
      <w:r>
        <w:rPr>
          <w:sz w:val="28"/>
        </w:rPr>
        <w:t>Bilješka 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83"/>
        <w:gridCol w:w="4008"/>
        <w:gridCol w:w="882"/>
        <w:gridCol w:w="2345"/>
        <w:gridCol w:w="882"/>
      </w:tblGrid>
      <w:tr w:rsidR="00933EBD" w14:paraId="13784AC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9292C9E" w14:textId="77777777" w:rsidR="00933EB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BA171A1" w14:textId="77777777" w:rsidR="00933EB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B910B39" w14:textId="77777777" w:rsidR="00933EB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6686C76" w14:textId="77777777" w:rsidR="00933EB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F15D424" w14:textId="77777777" w:rsidR="00933EB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33EBD" w14:paraId="4C8A517D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8D9D578" w14:textId="77777777" w:rsidR="00933EBD" w:rsidRDefault="00933EBD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7DF04E8" w14:textId="77777777" w:rsidR="00933EB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Stanje dospjelih obveza na kraju izvještajnog razdoblja (šifre V008+D23+D24 + 'D dio 25,26' + D27)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1CC077B" w14:textId="77777777" w:rsidR="00933EB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V007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B47D34B" w14:textId="77777777" w:rsidR="00933EB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D81EDBE" w14:textId="77777777" w:rsidR="00933EB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7164FC7A" w14:textId="77777777" w:rsidR="00933EBD" w:rsidRDefault="00933EBD">
      <w:pPr>
        <w:spacing w:after="0"/>
      </w:pPr>
    </w:p>
    <w:p w14:paraId="4A36CCE1" w14:textId="77777777" w:rsidR="00933EBD" w:rsidRDefault="00000000">
      <w:pPr>
        <w:spacing w:line="240" w:lineRule="auto"/>
        <w:jc w:val="both"/>
      </w:pPr>
      <w:r>
        <w:t>Općina Žakanje u izvještajnom razdoblju nije imala dospjelih obveza.</w:t>
      </w:r>
    </w:p>
    <w:p w14:paraId="335EB79E" w14:textId="77777777" w:rsidR="00933EBD" w:rsidRDefault="00933EBD"/>
    <w:sectPr w:rsidR="00933E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EBD"/>
    <w:rsid w:val="000E309E"/>
    <w:rsid w:val="00933EBD"/>
    <w:rsid w:val="0093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74BF8"/>
  <w15:docId w15:val="{1DEFDF27-57AB-4191-A2B2-5D09138A8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hr-HR" w:eastAsia="hr-H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hAnsi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574</Words>
  <Characters>3278</Characters>
  <Application>Microsoft Office Word</Application>
  <DocSecurity>0</DocSecurity>
  <Lines>27</Lines>
  <Paragraphs>7</Paragraphs>
  <ScaleCrop>false</ScaleCrop>
  <Company/>
  <LinksUpToDate>false</LinksUpToDate>
  <CharactersWithSpaces>3845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Općina Žakanje</cp:lastModifiedBy>
  <cp:revision>2</cp:revision>
  <cp:lastPrinted>2025-07-10T06:27:00Z</cp:lastPrinted>
  <dcterms:created xsi:type="dcterms:W3CDTF">2025-07-10T06:28:00Z</dcterms:created>
  <dcterms:modified xsi:type="dcterms:W3CDTF">2025-07-10T06:28:00Z</dcterms:modified>
</cp:coreProperties>
</file>